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60" w:rsidRPr="007D693E" w:rsidRDefault="007D693E" w:rsidP="007D693E">
      <w:pPr>
        <w:jc w:val="center"/>
        <w:rPr>
          <w:rFonts w:ascii="Times New Roman" w:hAnsi="Times New Roman" w:cs="Times New Roman"/>
          <w:b/>
          <w:sz w:val="28"/>
          <w:szCs w:val="28"/>
        </w:rPr>
      </w:pPr>
      <w:r w:rsidRPr="007D693E">
        <w:rPr>
          <w:rFonts w:ascii="Times New Roman" w:hAnsi="Times New Roman" w:cs="Times New Roman"/>
          <w:b/>
          <w:sz w:val="28"/>
          <w:szCs w:val="28"/>
        </w:rPr>
        <w:t>PHÒNG CHỐNG TÁC HẠI RƯƠU BIA</w:t>
      </w:r>
      <w:bookmarkStart w:id="0" w:name="_GoBack"/>
      <w:bookmarkEnd w:id="0"/>
    </w:p>
    <w:p w:rsidR="007D693E" w:rsidRPr="007D693E" w:rsidRDefault="007D693E">
      <w:pPr>
        <w:rPr>
          <w:rFonts w:ascii="Times New Roman" w:hAnsi="Times New Roman" w:cs="Times New Roman"/>
          <w:b/>
          <w:bCs/>
          <w:sz w:val="28"/>
          <w:szCs w:val="28"/>
          <w:lang w:val="vi-VN"/>
        </w:rPr>
      </w:pPr>
      <w:r w:rsidRPr="007D693E">
        <w:rPr>
          <w:rFonts w:ascii="Times New Roman" w:hAnsi="Times New Roman" w:cs="Times New Roman"/>
          <w:b/>
          <w:bCs/>
          <w:sz w:val="28"/>
          <w:szCs w:val="28"/>
        </w:rPr>
        <w:t xml:space="preserve">1. </w:t>
      </w:r>
      <w:r w:rsidRPr="007D693E">
        <w:rPr>
          <w:rFonts w:ascii="Times New Roman" w:hAnsi="Times New Roman" w:cs="Times New Roman"/>
          <w:b/>
          <w:bCs/>
          <w:sz w:val="28"/>
          <w:szCs w:val="28"/>
          <w:lang w:val="vi-VN"/>
        </w:rPr>
        <w:t>Một số khái niệm, thuật ngữ về rượu, bia</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lang w:val="vi-VN"/>
        </w:rPr>
        <w:t xml:space="preserve">Đơn vị cồn là đơn vị đo lường dùng để quy đổi rượu, bia và đồ uống có cồn khác với nồng độ khác nhau về lượng cồn nguyên chất.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 xml:space="preserve">Một đơn vị cồn tương đương 10 gam cồn (ethanol) nguyên chất chứa trong dung dịch uống.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b/>
          <w:bCs/>
          <w:sz w:val="28"/>
          <w:szCs w:val="28"/>
        </w:rPr>
        <w:t xml:space="preserve">   </w:t>
      </w:r>
      <w:r w:rsidRPr="007D693E">
        <w:rPr>
          <w:rFonts w:ascii="Times New Roman" w:hAnsi="Times New Roman" w:cs="Times New Roman"/>
          <w:b/>
          <w:bCs/>
          <w:sz w:val="28"/>
          <w:szCs w:val="28"/>
          <w:lang w:val="vi-VN"/>
        </w:rPr>
        <w:t xml:space="preserve">Cách tính đơn vị cồn trong rượu, bia như sau: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lang w:val="vi-VN"/>
        </w:rPr>
        <w:t xml:space="preserve">Đơn vị cồn = </w:t>
      </w:r>
      <w:r w:rsidRPr="007D693E">
        <w:rPr>
          <w:rFonts w:ascii="Times New Roman" w:hAnsi="Times New Roman" w:cs="Times New Roman"/>
          <w:b/>
          <w:bCs/>
          <w:sz w:val="28"/>
          <w:szCs w:val="28"/>
          <w:lang w:val="vi-VN"/>
        </w:rPr>
        <w:t>dung tích</w:t>
      </w:r>
      <w:r w:rsidRPr="007D693E">
        <w:rPr>
          <w:rFonts w:ascii="Times New Roman" w:hAnsi="Times New Roman" w:cs="Times New Roman"/>
          <w:sz w:val="28"/>
          <w:szCs w:val="28"/>
          <w:lang w:val="vi-VN"/>
        </w:rPr>
        <w:t xml:space="preserve">(ml) x </w:t>
      </w:r>
      <w:r w:rsidRPr="007D693E">
        <w:rPr>
          <w:rFonts w:ascii="Times New Roman" w:hAnsi="Times New Roman" w:cs="Times New Roman"/>
          <w:b/>
          <w:bCs/>
          <w:sz w:val="28"/>
          <w:szCs w:val="28"/>
          <w:lang w:val="vi-VN"/>
        </w:rPr>
        <w:t>nồng độ</w:t>
      </w:r>
      <w:r w:rsidRPr="007D693E">
        <w:rPr>
          <w:rFonts w:ascii="Times New Roman" w:hAnsi="Times New Roman" w:cs="Times New Roman"/>
          <w:sz w:val="28"/>
          <w:szCs w:val="28"/>
          <w:lang w:val="vi-VN"/>
        </w:rPr>
        <w:t xml:space="preserve">(%) x </w:t>
      </w:r>
      <w:r w:rsidRPr="007D693E">
        <w:rPr>
          <w:rFonts w:ascii="Times New Roman" w:hAnsi="Times New Roman" w:cs="Times New Roman"/>
          <w:b/>
          <w:bCs/>
          <w:sz w:val="28"/>
          <w:szCs w:val="28"/>
          <w:lang w:val="vi-VN"/>
        </w:rPr>
        <w:t>0,79</w:t>
      </w:r>
      <w:r w:rsidRPr="007D693E">
        <w:rPr>
          <w:rFonts w:ascii="Times New Roman" w:hAnsi="Times New Roman" w:cs="Times New Roman"/>
          <w:sz w:val="28"/>
          <w:szCs w:val="28"/>
          <w:lang w:val="vi-VN"/>
        </w:rPr>
        <w:t xml:space="preserve"> (hệ số quy đổi)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lang w:val="vi-VN"/>
        </w:rPr>
        <w:t>Ví dụ: chai bia 330ml và nồng độ cồn 5% sẽ có</w:t>
      </w:r>
      <w:r w:rsidRPr="007D693E">
        <w:rPr>
          <w:rFonts w:ascii="Times New Roman" w:hAnsi="Times New Roman" w:cs="Times New Roman"/>
          <w:sz w:val="28"/>
          <w:szCs w:val="28"/>
        </w:rPr>
        <w:t>:</w:t>
      </w:r>
      <w:r w:rsidRPr="007D693E">
        <w:rPr>
          <w:rFonts w:ascii="Times New Roman" w:hAnsi="Times New Roman" w:cs="Times New Roman"/>
          <w:sz w:val="28"/>
          <w:szCs w:val="28"/>
          <w:lang w:val="vi-VN"/>
        </w:rPr>
        <w:t xml:space="preserve">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ab/>
        <w:t>S</w:t>
      </w:r>
      <w:r w:rsidRPr="007D693E">
        <w:rPr>
          <w:rFonts w:ascii="Times New Roman" w:hAnsi="Times New Roman" w:cs="Times New Roman"/>
          <w:sz w:val="28"/>
          <w:szCs w:val="28"/>
          <w:lang w:val="vi-VN"/>
        </w:rPr>
        <w:t xml:space="preserve">ố gam cồn là: 330 x 0,05 x 0,79 =13g;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ab/>
      </w:r>
      <w:r w:rsidRPr="007D693E">
        <w:rPr>
          <w:rFonts w:ascii="Times New Roman" w:hAnsi="Times New Roman" w:cs="Times New Roman"/>
          <w:sz w:val="28"/>
          <w:szCs w:val="28"/>
        </w:rPr>
        <w:sym w:font="Wingdings" w:char="F0E0"/>
      </w:r>
      <w:r w:rsidRPr="007D693E">
        <w:rPr>
          <w:rFonts w:ascii="Times New Roman" w:hAnsi="Times New Roman" w:cs="Times New Roman"/>
          <w:sz w:val="28"/>
          <w:szCs w:val="28"/>
          <w:lang w:val="vi-VN"/>
        </w:rPr>
        <w:t>tương đương 1,3 đơn vị cồn</w:t>
      </w:r>
    </w:p>
    <w:p w:rsidR="007D693E" w:rsidRPr="007D693E" w:rsidRDefault="007D693E" w:rsidP="007D693E">
      <w:pPr>
        <w:rPr>
          <w:rFonts w:ascii="Times New Roman" w:hAnsi="Times New Roman" w:cs="Times New Roman"/>
          <w:b/>
          <w:sz w:val="28"/>
          <w:szCs w:val="28"/>
        </w:rPr>
      </w:pPr>
      <w:r w:rsidRPr="007D693E">
        <w:rPr>
          <w:rFonts w:ascii="Times New Roman" w:hAnsi="Times New Roman" w:cs="Times New Roman"/>
          <w:b/>
          <w:sz w:val="28"/>
          <w:szCs w:val="28"/>
        </w:rPr>
        <w:t xml:space="preserve">2. </w:t>
      </w:r>
      <w:r w:rsidRPr="007D693E">
        <w:rPr>
          <w:rFonts w:ascii="Times New Roman" w:hAnsi="Times New Roman" w:cs="Times New Roman"/>
          <w:b/>
          <w:sz w:val="28"/>
          <w:szCs w:val="28"/>
          <w:lang w:val="vi-VN"/>
        </w:rPr>
        <w:t xml:space="preserve">Đáng chú ý, tại Nghị định 100/2019, Chính phủ quy định: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 xml:space="preserve"> - Khi tham gia giao thông </w:t>
      </w:r>
      <w:r w:rsidRPr="007D693E">
        <w:rPr>
          <w:rFonts w:ascii="Times New Roman" w:hAnsi="Times New Roman" w:cs="Times New Roman"/>
          <w:sz w:val="28"/>
          <w:szCs w:val="28"/>
          <w:lang w:val="vi-VN"/>
        </w:rPr>
        <w:t>có nồng độ cồn chưa vượt quá 50 miligam/100 mililít máu hoặc 0,25 miligam/1 lít khí thở</w:t>
      </w:r>
      <w:r w:rsidRPr="007D693E">
        <w:rPr>
          <w:rFonts w:ascii="Times New Roman" w:hAnsi="Times New Roman" w:cs="Times New Roman"/>
          <w:sz w:val="28"/>
          <w:szCs w:val="28"/>
        </w:rPr>
        <w:t>. Người:</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 xml:space="preserve">     - Đi xe ô tô: </w:t>
      </w:r>
      <w:r w:rsidRPr="007D693E">
        <w:rPr>
          <w:rFonts w:ascii="Times New Roman" w:hAnsi="Times New Roman" w:cs="Times New Roman"/>
          <w:sz w:val="28"/>
          <w:szCs w:val="28"/>
          <w:lang w:val="vi-VN"/>
        </w:rPr>
        <w:t xml:space="preserve">bị phạt từ </w:t>
      </w:r>
      <w:r w:rsidRPr="007D693E">
        <w:rPr>
          <w:rFonts w:ascii="Times New Roman" w:hAnsi="Times New Roman" w:cs="Times New Roman"/>
          <w:sz w:val="28"/>
          <w:szCs w:val="28"/>
        </w:rPr>
        <w:t>6-8</w:t>
      </w:r>
      <w:r w:rsidRPr="007D693E">
        <w:rPr>
          <w:rFonts w:ascii="Times New Roman" w:hAnsi="Times New Roman" w:cs="Times New Roman"/>
          <w:sz w:val="28"/>
          <w:szCs w:val="28"/>
          <w:lang w:val="vi-VN"/>
        </w:rPr>
        <w:t xml:space="preserve"> triệu đồng và tước Bằng lái xe từ 10</w:t>
      </w:r>
      <w:r w:rsidRPr="007D693E">
        <w:rPr>
          <w:rFonts w:ascii="Times New Roman" w:hAnsi="Times New Roman" w:cs="Times New Roman"/>
          <w:sz w:val="28"/>
          <w:szCs w:val="28"/>
        </w:rPr>
        <w:t>-</w:t>
      </w:r>
      <w:r w:rsidRPr="007D693E">
        <w:rPr>
          <w:rFonts w:ascii="Times New Roman" w:hAnsi="Times New Roman" w:cs="Times New Roman"/>
          <w:sz w:val="28"/>
          <w:szCs w:val="28"/>
          <w:lang w:val="vi-VN"/>
        </w:rPr>
        <w:t xml:space="preserve">12 tháng.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 xml:space="preserve">     - </w:t>
      </w:r>
      <w:r w:rsidRPr="007D693E">
        <w:rPr>
          <w:rFonts w:ascii="Times New Roman" w:hAnsi="Times New Roman" w:cs="Times New Roman"/>
          <w:sz w:val="28"/>
          <w:szCs w:val="28"/>
          <w:lang w:val="vi-VN"/>
        </w:rPr>
        <w:t>Đi xe máy</w:t>
      </w: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bị phạt từ 2</w:t>
      </w:r>
      <w:r w:rsidRPr="007D693E">
        <w:rPr>
          <w:rFonts w:ascii="Times New Roman" w:hAnsi="Times New Roman" w:cs="Times New Roman"/>
          <w:sz w:val="28"/>
          <w:szCs w:val="28"/>
        </w:rPr>
        <w:t>-</w:t>
      </w:r>
      <w:r w:rsidRPr="007D693E">
        <w:rPr>
          <w:rFonts w:ascii="Times New Roman" w:hAnsi="Times New Roman" w:cs="Times New Roman"/>
          <w:sz w:val="28"/>
          <w:szCs w:val="28"/>
          <w:lang w:val="vi-VN"/>
        </w:rPr>
        <w:t>3 triệu đồng và tước Bằng lái xe từ 10</w:t>
      </w:r>
      <w:r w:rsidRPr="007D693E">
        <w:rPr>
          <w:rFonts w:ascii="Times New Roman" w:hAnsi="Times New Roman" w:cs="Times New Roman"/>
          <w:sz w:val="28"/>
          <w:szCs w:val="28"/>
        </w:rPr>
        <w:t>-</w:t>
      </w:r>
      <w:r w:rsidRPr="007D693E">
        <w:rPr>
          <w:rFonts w:ascii="Times New Roman" w:hAnsi="Times New Roman" w:cs="Times New Roman"/>
          <w:sz w:val="28"/>
          <w:szCs w:val="28"/>
          <w:lang w:val="vi-VN"/>
        </w:rPr>
        <w:t xml:space="preserve">12 tháng.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 xml:space="preserve">     - </w:t>
      </w:r>
      <w:r w:rsidRPr="007D693E">
        <w:rPr>
          <w:rFonts w:ascii="Times New Roman" w:hAnsi="Times New Roman" w:cs="Times New Roman"/>
          <w:sz w:val="28"/>
          <w:szCs w:val="28"/>
          <w:lang w:val="vi-VN"/>
        </w:rPr>
        <w:t xml:space="preserve">Đi </w:t>
      </w:r>
      <w:r w:rsidRPr="007D693E">
        <w:rPr>
          <w:rFonts w:ascii="Times New Roman" w:hAnsi="Times New Roman" w:cs="Times New Roman"/>
          <w:b/>
          <w:bCs/>
          <w:sz w:val="28"/>
          <w:szCs w:val="28"/>
          <w:lang w:val="vi-VN"/>
        </w:rPr>
        <w:t>xe đạp, xe đạp máy, xe đạp điện</w:t>
      </w: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 xml:space="preserve">bị phạt từ </w:t>
      </w:r>
      <w:r w:rsidRPr="007D693E">
        <w:rPr>
          <w:rFonts w:ascii="Times New Roman" w:hAnsi="Times New Roman" w:cs="Times New Roman"/>
          <w:sz w:val="28"/>
          <w:szCs w:val="28"/>
        </w:rPr>
        <w:t>80.000</w:t>
      </w:r>
      <w:r w:rsidRPr="007D693E">
        <w:rPr>
          <w:rFonts w:ascii="Times New Roman" w:hAnsi="Times New Roman" w:cs="Times New Roman"/>
          <w:sz w:val="28"/>
          <w:szCs w:val="28"/>
          <w:lang w:val="vi-VN"/>
        </w:rPr>
        <w:t xml:space="preserve"> – </w:t>
      </w:r>
      <w:r w:rsidRPr="007D693E">
        <w:rPr>
          <w:rFonts w:ascii="Times New Roman" w:hAnsi="Times New Roman" w:cs="Times New Roman"/>
          <w:sz w:val="28"/>
          <w:szCs w:val="28"/>
        </w:rPr>
        <w:t xml:space="preserve">800.000 </w:t>
      </w:r>
      <w:r w:rsidRPr="007D693E">
        <w:rPr>
          <w:rFonts w:ascii="Times New Roman" w:hAnsi="Times New Roman" w:cs="Times New Roman"/>
          <w:sz w:val="28"/>
          <w:szCs w:val="28"/>
          <w:lang w:val="vi-VN"/>
        </w:rPr>
        <w:t xml:space="preserve">đồng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 xml:space="preserve">Tại quy định trước đây, vấn đề người đi xe đạp, xe đạp điện có nồng độ cồn không có quy định cụ thể. </w:t>
      </w:r>
    </w:p>
    <w:p w:rsidR="007D693E" w:rsidRDefault="007D693E" w:rsidP="007D693E">
      <w:pPr>
        <w:rPr>
          <w:rFonts w:ascii="Times New Roman" w:hAnsi="Times New Roman" w:cs="Times New Roman"/>
          <w:sz w:val="28"/>
          <w:szCs w:val="28"/>
          <w:lang w:val="vi-VN"/>
        </w:rPr>
      </w:pPr>
      <w:r w:rsidRPr="007D693E">
        <w:rPr>
          <w:rFonts w:ascii="Times New Roman" w:hAnsi="Times New Roman" w:cs="Times New Roman"/>
          <w:sz w:val="28"/>
          <w:szCs w:val="28"/>
        </w:rPr>
        <w:sym w:font="Wingdings" w:char="F0E0"/>
      </w: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Chủ trương cứng rắn của Chỉnh phủ nhằm khắc phục tình trạng sử dụng rượu bia khi tham gia giao thông.</w:t>
      </w:r>
    </w:p>
    <w:p w:rsidR="007D693E" w:rsidRDefault="007D693E" w:rsidP="007D693E">
      <w:pPr>
        <w:rPr>
          <w:rFonts w:ascii="Times New Roman" w:hAnsi="Times New Roman" w:cs="Times New Roman"/>
          <w:b/>
          <w:bCs/>
          <w:sz w:val="28"/>
          <w:szCs w:val="28"/>
          <w:lang w:val="vi-VN"/>
        </w:rPr>
      </w:pPr>
      <w:r>
        <w:rPr>
          <w:rFonts w:ascii="Times New Roman" w:hAnsi="Times New Roman" w:cs="Times New Roman"/>
          <w:b/>
          <w:bCs/>
          <w:sz w:val="28"/>
          <w:szCs w:val="28"/>
        </w:rPr>
        <w:t>3.</w:t>
      </w:r>
      <w:r w:rsidRPr="007D693E">
        <w:rPr>
          <w:rFonts w:ascii="Times New Roman" w:hAnsi="Times New Roman" w:cs="Times New Roman"/>
          <w:b/>
          <w:bCs/>
          <w:sz w:val="28"/>
          <w:szCs w:val="28"/>
          <w:lang w:val="vi-VN"/>
        </w:rPr>
        <w:t>Hậu quả của việc uống rượu bia</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Nồng độ cồn trong máu hoặc khí thở còn phụ thuộc vào nhiều yếu tố khác nhau như cân nặng của người uống, tốc độ uống, thời gian uống và loại đồ uống.</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 xml:space="preserve">Luật Giao thông đường bộ </w:t>
      </w:r>
      <w:r w:rsidRPr="007D693E">
        <w:rPr>
          <w:rFonts w:ascii="Times New Roman" w:hAnsi="Times New Roman" w:cs="Times New Roman"/>
          <w:sz w:val="28"/>
          <w:szCs w:val="28"/>
        </w:rPr>
        <w:sym w:font="Wingdings" w:char="F0E0"/>
      </w:r>
      <w:r w:rsidRPr="007D693E">
        <w:rPr>
          <w:rFonts w:ascii="Times New Roman" w:hAnsi="Times New Roman" w:cs="Times New Roman"/>
          <w:sz w:val="28"/>
          <w:szCs w:val="28"/>
        </w:rPr>
        <w:t xml:space="preserve"> N</w:t>
      </w:r>
      <w:r w:rsidRPr="007D693E">
        <w:rPr>
          <w:rFonts w:ascii="Times New Roman" w:hAnsi="Times New Roman" w:cs="Times New Roman"/>
          <w:sz w:val="28"/>
          <w:szCs w:val="28"/>
          <w:lang w:val="vi-VN"/>
        </w:rPr>
        <w:t>ghiêm cấm người điều khiển phương tiện tham gia giao thông nếu trong máu hoặc hơi thở của họ có nồng độ cồn</w:t>
      </w:r>
      <w:r w:rsidRPr="007D693E">
        <w:rPr>
          <w:rFonts w:ascii="Times New Roman" w:hAnsi="Times New Roman" w:cs="Times New Roman"/>
          <w:sz w:val="28"/>
          <w:szCs w:val="28"/>
        </w:rPr>
        <w:t xml:space="preserve"> </w:t>
      </w:r>
      <w:r w:rsidRPr="007D693E">
        <w:rPr>
          <w:rFonts w:ascii="Times New Roman" w:hAnsi="Times New Roman" w:cs="Times New Roman"/>
          <w:sz w:val="28"/>
          <w:szCs w:val="28"/>
        </w:rPr>
        <w:sym w:font="Wingdings" w:char="F0E0"/>
      </w: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dù chỉ uống một lượng cồn nhỏ cũng có thể dẫn đến xử phạt hành chính.</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lastRenderedPageBreak/>
        <w:t xml:space="preserve">- </w:t>
      </w:r>
      <w:r w:rsidRPr="007D693E">
        <w:rPr>
          <w:rFonts w:ascii="Times New Roman" w:hAnsi="Times New Roman" w:cs="Times New Roman"/>
          <w:sz w:val="28"/>
          <w:szCs w:val="28"/>
          <w:lang w:val="vi-VN"/>
        </w:rPr>
        <w:t xml:space="preserve">Việt Nam đã trang bị thiết bị thử nồng độ cồn hiện đại, có khả năng phát hiện cả những lượng cồn rất nhỏ trong máu hoặc khí thở.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 xml:space="preserve">Do đó, để đảm bảo an toàn khi tham gia giao thông, </w:t>
      </w:r>
      <w:r w:rsidRPr="007D693E">
        <w:rPr>
          <w:rFonts w:ascii="Times New Roman" w:hAnsi="Times New Roman" w:cs="Times New Roman"/>
          <w:sz w:val="28"/>
          <w:szCs w:val="28"/>
        </w:rPr>
        <w:sym w:font="Wingdings" w:char="F0E0"/>
      </w: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 xml:space="preserve">không nên uống bất kỳ loại đồ uống có cồn nào.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 xml:space="preserve">- Không </w:t>
      </w:r>
      <w:r w:rsidRPr="007D693E">
        <w:rPr>
          <w:rFonts w:ascii="Times New Roman" w:hAnsi="Times New Roman" w:cs="Times New Roman"/>
          <w:sz w:val="28"/>
          <w:szCs w:val="28"/>
          <w:lang w:val="vi-VN"/>
        </w:rPr>
        <w:t xml:space="preserve">uống cồn khi lái xe sẽ giúp giảm nguy cơ </w:t>
      </w:r>
      <w:r w:rsidRPr="007D693E">
        <w:rPr>
          <w:rFonts w:ascii="Times New Roman" w:hAnsi="Times New Roman" w:cs="Times New Roman"/>
          <w:sz w:val="28"/>
          <w:szCs w:val="28"/>
        </w:rPr>
        <w:t>TNGT</w:t>
      </w:r>
      <w:r w:rsidRPr="007D693E">
        <w:rPr>
          <w:rFonts w:ascii="Times New Roman" w:hAnsi="Times New Roman" w:cs="Times New Roman"/>
          <w:sz w:val="28"/>
          <w:szCs w:val="28"/>
          <w:lang w:val="vi-VN"/>
        </w:rPr>
        <w:t xml:space="preserve"> và bảo vệ tính mạng của chính mình và người khác.</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lang w:val="vi-VN"/>
        </w:rPr>
        <w:t xml:space="preserve">Gần đây, nhiều vụ tai nạn giao thông thảm khốc, nguyên nhân chính được xác định là do người điều khiển phương tiện sử dụng rượu, bia.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 xml:space="preserve">   R</w:t>
      </w:r>
      <w:r w:rsidRPr="007D693E">
        <w:rPr>
          <w:rFonts w:ascii="Times New Roman" w:hAnsi="Times New Roman" w:cs="Times New Roman"/>
          <w:sz w:val="28"/>
          <w:szCs w:val="28"/>
          <w:lang w:val="vi-VN"/>
        </w:rPr>
        <w:t xml:space="preserve">ượu và bia là một trong ba nguyên nhân hàng đầu gây ra tăng tỷ lệ tai nạn giao thông tại Việt Nam. </w:t>
      </w:r>
    </w:p>
    <w:p w:rsidR="00000000" w:rsidRPr="007D693E" w:rsidRDefault="007D693E" w:rsidP="007D693E">
      <w:pPr>
        <w:numPr>
          <w:ilvl w:val="2"/>
          <w:numId w:val="1"/>
        </w:numPr>
        <w:rPr>
          <w:rFonts w:ascii="Times New Roman" w:hAnsi="Times New Roman" w:cs="Times New Roman"/>
          <w:sz w:val="28"/>
          <w:szCs w:val="28"/>
        </w:rPr>
      </w:pPr>
      <w:r w:rsidRPr="007D693E">
        <w:rPr>
          <w:rFonts w:ascii="Times New Roman" w:hAnsi="Times New Roman" w:cs="Times New Roman"/>
          <w:sz w:val="28"/>
          <w:szCs w:val="28"/>
          <w:lang w:val="vi-VN"/>
        </w:rPr>
        <w:t>Kho</w:t>
      </w:r>
      <w:r w:rsidRPr="007D693E">
        <w:rPr>
          <w:rFonts w:ascii="Times New Roman" w:hAnsi="Times New Roman" w:cs="Times New Roman"/>
          <w:sz w:val="28"/>
          <w:szCs w:val="28"/>
          <w:lang w:val="vi-VN"/>
        </w:rPr>
        <w:t>ả</w:t>
      </w:r>
      <w:r w:rsidRPr="007D693E">
        <w:rPr>
          <w:rFonts w:ascii="Times New Roman" w:hAnsi="Times New Roman" w:cs="Times New Roman"/>
          <w:sz w:val="28"/>
          <w:szCs w:val="28"/>
          <w:lang w:val="vi-VN"/>
        </w:rPr>
        <w:t>ng 40% s</w:t>
      </w:r>
      <w:r w:rsidRPr="007D693E">
        <w:rPr>
          <w:rFonts w:ascii="Times New Roman" w:hAnsi="Times New Roman" w:cs="Times New Roman"/>
          <w:sz w:val="28"/>
          <w:szCs w:val="28"/>
          <w:lang w:val="vi-VN"/>
        </w:rPr>
        <w:t>ố</w:t>
      </w:r>
      <w:r w:rsidRPr="007D693E">
        <w:rPr>
          <w:rFonts w:ascii="Times New Roman" w:hAnsi="Times New Roman" w:cs="Times New Roman"/>
          <w:sz w:val="28"/>
          <w:szCs w:val="28"/>
          <w:lang w:val="vi-VN"/>
        </w:rPr>
        <w:t xml:space="preserve"> v</w:t>
      </w:r>
      <w:r w:rsidRPr="007D693E">
        <w:rPr>
          <w:rFonts w:ascii="Times New Roman" w:hAnsi="Times New Roman" w:cs="Times New Roman"/>
          <w:sz w:val="28"/>
          <w:szCs w:val="28"/>
          <w:lang w:val="vi-VN"/>
        </w:rPr>
        <w:t>ụ</w:t>
      </w:r>
      <w:r w:rsidRPr="007D693E">
        <w:rPr>
          <w:rFonts w:ascii="Times New Roman" w:hAnsi="Times New Roman" w:cs="Times New Roman"/>
          <w:sz w:val="28"/>
          <w:szCs w:val="28"/>
          <w:lang w:val="vi-VN"/>
        </w:rPr>
        <w:t xml:space="preserve"> </w:t>
      </w:r>
      <w:r w:rsidRPr="007D693E">
        <w:rPr>
          <w:rFonts w:ascii="Times New Roman" w:hAnsi="Times New Roman" w:cs="Times New Roman"/>
          <w:sz w:val="28"/>
          <w:szCs w:val="28"/>
        </w:rPr>
        <w:t>TNGT.</w:t>
      </w:r>
    </w:p>
    <w:p w:rsidR="00000000" w:rsidRPr="007D693E" w:rsidRDefault="007D693E" w:rsidP="007D693E">
      <w:pPr>
        <w:numPr>
          <w:ilvl w:val="2"/>
          <w:numId w:val="1"/>
        </w:numPr>
        <w:rPr>
          <w:rFonts w:ascii="Times New Roman" w:hAnsi="Times New Roman" w:cs="Times New Roman"/>
          <w:sz w:val="28"/>
          <w:szCs w:val="28"/>
        </w:rPr>
      </w:pPr>
      <w:r w:rsidRPr="007D693E">
        <w:rPr>
          <w:rFonts w:ascii="Times New Roman" w:hAnsi="Times New Roman" w:cs="Times New Roman"/>
          <w:sz w:val="28"/>
          <w:szCs w:val="28"/>
        </w:rPr>
        <w:t>Kho</w:t>
      </w:r>
      <w:r w:rsidRPr="007D693E">
        <w:rPr>
          <w:rFonts w:ascii="Times New Roman" w:hAnsi="Times New Roman" w:cs="Times New Roman"/>
          <w:sz w:val="28"/>
          <w:szCs w:val="28"/>
        </w:rPr>
        <w:t>ả</w:t>
      </w:r>
      <w:r w:rsidRPr="007D693E">
        <w:rPr>
          <w:rFonts w:ascii="Times New Roman" w:hAnsi="Times New Roman" w:cs="Times New Roman"/>
          <w:sz w:val="28"/>
          <w:szCs w:val="28"/>
        </w:rPr>
        <w:t xml:space="preserve">ng </w:t>
      </w:r>
      <w:r w:rsidRPr="007D693E">
        <w:rPr>
          <w:rFonts w:ascii="Times New Roman" w:hAnsi="Times New Roman" w:cs="Times New Roman"/>
          <w:sz w:val="28"/>
          <w:szCs w:val="28"/>
          <w:lang w:val="vi-VN"/>
        </w:rPr>
        <w:t>11% s</w:t>
      </w:r>
      <w:r w:rsidRPr="007D693E">
        <w:rPr>
          <w:rFonts w:ascii="Times New Roman" w:hAnsi="Times New Roman" w:cs="Times New Roman"/>
          <w:sz w:val="28"/>
          <w:szCs w:val="28"/>
          <w:lang w:val="vi-VN"/>
        </w:rPr>
        <w:t>ố</w:t>
      </w:r>
      <w:r w:rsidRPr="007D693E">
        <w:rPr>
          <w:rFonts w:ascii="Times New Roman" w:hAnsi="Times New Roman" w:cs="Times New Roman"/>
          <w:sz w:val="28"/>
          <w:szCs w:val="28"/>
          <w:lang w:val="vi-VN"/>
        </w:rPr>
        <w:t xml:space="preserve"> ngư</w:t>
      </w:r>
      <w:r w:rsidRPr="007D693E">
        <w:rPr>
          <w:rFonts w:ascii="Times New Roman" w:hAnsi="Times New Roman" w:cs="Times New Roman"/>
          <w:sz w:val="28"/>
          <w:szCs w:val="28"/>
          <w:lang w:val="vi-VN"/>
        </w:rPr>
        <w:t>ờ</w:t>
      </w:r>
      <w:r w:rsidRPr="007D693E">
        <w:rPr>
          <w:rFonts w:ascii="Times New Roman" w:hAnsi="Times New Roman" w:cs="Times New Roman"/>
          <w:sz w:val="28"/>
          <w:szCs w:val="28"/>
          <w:lang w:val="vi-VN"/>
        </w:rPr>
        <w:t>i ch</w:t>
      </w:r>
      <w:r w:rsidRPr="007D693E">
        <w:rPr>
          <w:rFonts w:ascii="Times New Roman" w:hAnsi="Times New Roman" w:cs="Times New Roman"/>
          <w:sz w:val="28"/>
          <w:szCs w:val="28"/>
          <w:lang w:val="vi-VN"/>
        </w:rPr>
        <w:t>ế</w:t>
      </w:r>
      <w:r w:rsidRPr="007D693E">
        <w:rPr>
          <w:rFonts w:ascii="Times New Roman" w:hAnsi="Times New Roman" w:cs="Times New Roman"/>
          <w:sz w:val="28"/>
          <w:szCs w:val="28"/>
          <w:lang w:val="vi-VN"/>
        </w:rPr>
        <w:t xml:space="preserve">t do </w:t>
      </w:r>
      <w:r w:rsidRPr="007D693E">
        <w:rPr>
          <w:rFonts w:ascii="Times New Roman" w:hAnsi="Times New Roman" w:cs="Times New Roman"/>
          <w:sz w:val="28"/>
          <w:szCs w:val="28"/>
        </w:rPr>
        <w:t>TNGT</w:t>
      </w:r>
      <w:r w:rsidRPr="007D693E">
        <w:rPr>
          <w:rFonts w:ascii="Times New Roman" w:hAnsi="Times New Roman" w:cs="Times New Roman"/>
          <w:sz w:val="28"/>
          <w:szCs w:val="28"/>
          <w:lang w:val="vi-VN"/>
        </w:rPr>
        <w:t xml:space="preserve">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 xml:space="preserve">Lái xe sau khi uống rượu hoặc bia là một hành vi nguy hiểm, có thể gây ra tai nạn đáng tiếc và thậm chí chết người. </w:t>
      </w:r>
      <w:r w:rsidRPr="007D693E">
        <w:rPr>
          <w:rFonts w:ascii="Times New Roman" w:hAnsi="Times New Roman" w:cs="Times New Roman"/>
          <w:sz w:val="28"/>
          <w:szCs w:val="28"/>
        </w:rPr>
        <w:sym w:font="Wingdings" w:char="F0E0"/>
      </w: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 xml:space="preserve">Để bảo vệ tính mạng của bản thân và của người khác trên đường, người dân cần tuân thủ nguyên tắc không sử dụng rượu hoặc bia trước khi lái xe và nếu đã uống, không nên tiếp tục lái xe.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lang w:val="vi-VN"/>
        </w:rPr>
        <w:t xml:space="preserve">Rượu và bia, cùng với các chất kích thích và cấm, luôn mang trong mình những nguy cơ đến sức khỏe và tinh thần của người sử dụng. </w:t>
      </w:r>
    </w:p>
    <w:p w:rsidR="007D693E" w:rsidRPr="007D693E" w:rsidRDefault="007D693E" w:rsidP="007D693E">
      <w:pPr>
        <w:rPr>
          <w:rFonts w:ascii="Times New Roman" w:hAnsi="Times New Roman" w:cs="Times New Roman"/>
          <w:sz w:val="28"/>
          <w:szCs w:val="28"/>
        </w:rPr>
      </w:pP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Việc uống rượu bia không chỉ tác động tiêu cực đến bản thân và người</w:t>
      </w:r>
      <w:r w:rsidRPr="007D693E">
        <w:rPr>
          <w:rFonts w:ascii="Times New Roman" w:hAnsi="Times New Roman" w:cs="Times New Roman"/>
          <w:sz w:val="28"/>
          <w:szCs w:val="28"/>
        </w:rPr>
        <w:t xml:space="preserve"> </w:t>
      </w:r>
      <w:r w:rsidRPr="007D693E">
        <w:rPr>
          <w:rFonts w:ascii="Times New Roman" w:hAnsi="Times New Roman" w:cs="Times New Roman"/>
          <w:sz w:val="28"/>
          <w:szCs w:val="28"/>
          <w:lang w:val="vi-VN"/>
        </w:rPr>
        <w:t>khác, mà còn tạo ra gánh nặng cho xã hội:</w:t>
      </w:r>
    </w:p>
    <w:p w:rsidR="00000000" w:rsidRPr="007D693E" w:rsidRDefault="007D693E" w:rsidP="007D693E">
      <w:pPr>
        <w:numPr>
          <w:ilvl w:val="2"/>
          <w:numId w:val="2"/>
        </w:numPr>
        <w:rPr>
          <w:rFonts w:ascii="Times New Roman" w:hAnsi="Times New Roman" w:cs="Times New Roman"/>
          <w:sz w:val="28"/>
          <w:szCs w:val="28"/>
        </w:rPr>
      </w:pPr>
      <w:r w:rsidRPr="007D693E">
        <w:rPr>
          <w:rFonts w:ascii="Times New Roman" w:hAnsi="Times New Roman" w:cs="Times New Roman"/>
          <w:sz w:val="28"/>
          <w:szCs w:val="28"/>
          <w:lang w:val="vi-VN"/>
        </w:rPr>
        <w:t>Thi</w:t>
      </w:r>
      <w:r w:rsidRPr="007D693E">
        <w:rPr>
          <w:rFonts w:ascii="Times New Roman" w:hAnsi="Times New Roman" w:cs="Times New Roman"/>
          <w:sz w:val="28"/>
          <w:szCs w:val="28"/>
          <w:lang w:val="vi-VN"/>
        </w:rPr>
        <w:t>ệ</w:t>
      </w:r>
      <w:r w:rsidRPr="007D693E">
        <w:rPr>
          <w:rFonts w:ascii="Times New Roman" w:hAnsi="Times New Roman" w:cs="Times New Roman"/>
          <w:sz w:val="28"/>
          <w:szCs w:val="28"/>
          <w:lang w:val="vi-VN"/>
        </w:rPr>
        <w:t>t h</w:t>
      </w:r>
      <w:r w:rsidRPr="007D693E">
        <w:rPr>
          <w:rFonts w:ascii="Times New Roman" w:hAnsi="Times New Roman" w:cs="Times New Roman"/>
          <w:sz w:val="28"/>
          <w:szCs w:val="28"/>
          <w:lang w:val="vi-VN"/>
        </w:rPr>
        <w:t>ạ</w:t>
      </w:r>
      <w:r w:rsidRPr="007D693E">
        <w:rPr>
          <w:rFonts w:ascii="Times New Roman" w:hAnsi="Times New Roman" w:cs="Times New Roman"/>
          <w:sz w:val="28"/>
          <w:szCs w:val="28"/>
          <w:lang w:val="vi-VN"/>
        </w:rPr>
        <w:t>i kinh t</w:t>
      </w:r>
      <w:r w:rsidRPr="007D693E">
        <w:rPr>
          <w:rFonts w:ascii="Times New Roman" w:hAnsi="Times New Roman" w:cs="Times New Roman"/>
          <w:sz w:val="28"/>
          <w:szCs w:val="28"/>
          <w:lang w:val="vi-VN"/>
        </w:rPr>
        <w:t>ế</w:t>
      </w:r>
      <w:r w:rsidRPr="007D693E">
        <w:rPr>
          <w:rFonts w:ascii="Times New Roman" w:hAnsi="Times New Roman" w:cs="Times New Roman"/>
          <w:sz w:val="28"/>
          <w:szCs w:val="28"/>
          <w:lang w:val="vi-VN"/>
        </w:rPr>
        <w:t xml:space="preserve">: </w:t>
      </w:r>
    </w:p>
    <w:p w:rsidR="00000000" w:rsidRPr="007D693E" w:rsidRDefault="007D693E" w:rsidP="007D693E">
      <w:pPr>
        <w:numPr>
          <w:ilvl w:val="2"/>
          <w:numId w:val="2"/>
        </w:numPr>
        <w:rPr>
          <w:rFonts w:ascii="Times New Roman" w:hAnsi="Times New Roman" w:cs="Times New Roman"/>
          <w:sz w:val="28"/>
          <w:szCs w:val="28"/>
        </w:rPr>
      </w:pPr>
      <w:r w:rsidRPr="007D693E">
        <w:rPr>
          <w:rFonts w:ascii="Times New Roman" w:hAnsi="Times New Roman" w:cs="Times New Roman"/>
          <w:sz w:val="28"/>
          <w:szCs w:val="28"/>
          <w:lang w:val="vi-VN"/>
        </w:rPr>
        <w:t>Thi</w:t>
      </w:r>
      <w:r w:rsidRPr="007D693E">
        <w:rPr>
          <w:rFonts w:ascii="Times New Roman" w:hAnsi="Times New Roman" w:cs="Times New Roman"/>
          <w:sz w:val="28"/>
          <w:szCs w:val="28"/>
          <w:lang w:val="vi-VN"/>
        </w:rPr>
        <w:t>ệ</w:t>
      </w:r>
      <w:r w:rsidRPr="007D693E">
        <w:rPr>
          <w:rFonts w:ascii="Times New Roman" w:hAnsi="Times New Roman" w:cs="Times New Roman"/>
          <w:sz w:val="28"/>
          <w:szCs w:val="28"/>
          <w:lang w:val="vi-VN"/>
        </w:rPr>
        <w:t>t h</w:t>
      </w:r>
      <w:r w:rsidRPr="007D693E">
        <w:rPr>
          <w:rFonts w:ascii="Times New Roman" w:hAnsi="Times New Roman" w:cs="Times New Roman"/>
          <w:sz w:val="28"/>
          <w:szCs w:val="28"/>
          <w:lang w:val="vi-VN"/>
        </w:rPr>
        <w:t>ạ</w:t>
      </w:r>
      <w:r w:rsidRPr="007D693E">
        <w:rPr>
          <w:rFonts w:ascii="Times New Roman" w:hAnsi="Times New Roman" w:cs="Times New Roman"/>
          <w:sz w:val="28"/>
          <w:szCs w:val="28"/>
          <w:lang w:val="vi-VN"/>
        </w:rPr>
        <w:t>i v</w:t>
      </w:r>
      <w:r w:rsidRPr="007D693E">
        <w:rPr>
          <w:rFonts w:ascii="Times New Roman" w:hAnsi="Times New Roman" w:cs="Times New Roman"/>
          <w:sz w:val="28"/>
          <w:szCs w:val="28"/>
          <w:lang w:val="vi-VN"/>
        </w:rPr>
        <w:t>ề</w:t>
      </w:r>
      <w:r w:rsidRPr="007D693E">
        <w:rPr>
          <w:rFonts w:ascii="Times New Roman" w:hAnsi="Times New Roman" w:cs="Times New Roman"/>
          <w:sz w:val="28"/>
          <w:szCs w:val="28"/>
          <w:lang w:val="vi-VN"/>
        </w:rPr>
        <w:t xml:space="preserve"> nhân l</w:t>
      </w:r>
      <w:r w:rsidRPr="007D693E">
        <w:rPr>
          <w:rFonts w:ascii="Times New Roman" w:hAnsi="Times New Roman" w:cs="Times New Roman"/>
          <w:sz w:val="28"/>
          <w:szCs w:val="28"/>
          <w:lang w:val="vi-VN"/>
        </w:rPr>
        <w:t>ự</w:t>
      </w:r>
      <w:r w:rsidRPr="007D693E">
        <w:rPr>
          <w:rFonts w:ascii="Times New Roman" w:hAnsi="Times New Roman" w:cs="Times New Roman"/>
          <w:sz w:val="28"/>
          <w:szCs w:val="28"/>
          <w:lang w:val="vi-VN"/>
        </w:rPr>
        <w:t>c s</w:t>
      </w:r>
      <w:r w:rsidRPr="007D693E">
        <w:rPr>
          <w:rFonts w:ascii="Times New Roman" w:hAnsi="Times New Roman" w:cs="Times New Roman"/>
          <w:sz w:val="28"/>
          <w:szCs w:val="28"/>
          <w:lang w:val="vi-VN"/>
        </w:rPr>
        <w:t>ả</w:t>
      </w:r>
      <w:r w:rsidRPr="007D693E">
        <w:rPr>
          <w:rFonts w:ascii="Times New Roman" w:hAnsi="Times New Roman" w:cs="Times New Roman"/>
          <w:sz w:val="28"/>
          <w:szCs w:val="28"/>
          <w:lang w:val="vi-VN"/>
        </w:rPr>
        <w:t>n xu</w:t>
      </w:r>
      <w:r w:rsidRPr="007D693E">
        <w:rPr>
          <w:rFonts w:ascii="Times New Roman" w:hAnsi="Times New Roman" w:cs="Times New Roman"/>
          <w:sz w:val="28"/>
          <w:szCs w:val="28"/>
          <w:lang w:val="vi-VN"/>
        </w:rPr>
        <w:t>ấ</w:t>
      </w:r>
      <w:r w:rsidRPr="007D693E">
        <w:rPr>
          <w:rFonts w:ascii="Times New Roman" w:hAnsi="Times New Roman" w:cs="Times New Roman"/>
          <w:sz w:val="28"/>
          <w:szCs w:val="28"/>
          <w:lang w:val="vi-VN"/>
        </w:rPr>
        <w:t xml:space="preserve">t: </w:t>
      </w:r>
    </w:p>
    <w:p w:rsidR="00000000" w:rsidRPr="007D693E" w:rsidRDefault="007D693E" w:rsidP="007D693E">
      <w:pPr>
        <w:numPr>
          <w:ilvl w:val="2"/>
          <w:numId w:val="2"/>
        </w:numPr>
        <w:rPr>
          <w:rFonts w:ascii="Times New Roman" w:hAnsi="Times New Roman" w:cs="Times New Roman"/>
          <w:sz w:val="28"/>
          <w:szCs w:val="28"/>
        </w:rPr>
      </w:pPr>
      <w:r w:rsidRPr="007D693E">
        <w:rPr>
          <w:rFonts w:ascii="Times New Roman" w:hAnsi="Times New Roman" w:cs="Times New Roman"/>
          <w:sz w:val="28"/>
          <w:szCs w:val="28"/>
          <w:lang w:val="vi-VN"/>
        </w:rPr>
        <w:t>Gia đình và xã h</w:t>
      </w:r>
      <w:r w:rsidRPr="007D693E">
        <w:rPr>
          <w:rFonts w:ascii="Times New Roman" w:hAnsi="Times New Roman" w:cs="Times New Roman"/>
          <w:sz w:val="28"/>
          <w:szCs w:val="28"/>
          <w:lang w:val="vi-VN"/>
        </w:rPr>
        <w:t>ộ</w:t>
      </w:r>
      <w:r w:rsidRPr="007D693E">
        <w:rPr>
          <w:rFonts w:ascii="Times New Roman" w:hAnsi="Times New Roman" w:cs="Times New Roman"/>
          <w:sz w:val="28"/>
          <w:szCs w:val="28"/>
          <w:lang w:val="vi-VN"/>
        </w:rPr>
        <w:t>i ch</w:t>
      </w:r>
      <w:r w:rsidRPr="007D693E">
        <w:rPr>
          <w:rFonts w:ascii="Times New Roman" w:hAnsi="Times New Roman" w:cs="Times New Roman"/>
          <w:sz w:val="28"/>
          <w:szCs w:val="28"/>
          <w:lang w:val="vi-VN"/>
        </w:rPr>
        <w:t>ị</w:t>
      </w:r>
      <w:r w:rsidRPr="007D693E">
        <w:rPr>
          <w:rFonts w:ascii="Times New Roman" w:hAnsi="Times New Roman" w:cs="Times New Roman"/>
          <w:sz w:val="28"/>
          <w:szCs w:val="28"/>
          <w:lang w:val="vi-VN"/>
        </w:rPr>
        <w:t>u áp l</w:t>
      </w:r>
      <w:r w:rsidRPr="007D693E">
        <w:rPr>
          <w:rFonts w:ascii="Times New Roman" w:hAnsi="Times New Roman" w:cs="Times New Roman"/>
          <w:sz w:val="28"/>
          <w:szCs w:val="28"/>
          <w:lang w:val="vi-VN"/>
        </w:rPr>
        <w:t>ự</w:t>
      </w:r>
      <w:r w:rsidRPr="007D693E">
        <w:rPr>
          <w:rFonts w:ascii="Times New Roman" w:hAnsi="Times New Roman" w:cs="Times New Roman"/>
          <w:sz w:val="28"/>
          <w:szCs w:val="28"/>
          <w:lang w:val="vi-VN"/>
        </w:rPr>
        <w:t xml:space="preserve">c tài chính: </w:t>
      </w:r>
    </w:p>
    <w:p w:rsidR="00000000" w:rsidRPr="007D693E" w:rsidRDefault="007D693E" w:rsidP="007D693E">
      <w:pPr>
        <w:numPr>
          <w:ilvl w:val="2"/>
          <w:numId w:val="2"/>
        </w:numPr>
        <w:rPr>
          <w:rFonts w:ascii="Times New Roman" w:hAnsi="Times New Roman" w:cs="Times New Roman"/>
          <w:sz w:val="28"/>
          <w:szCs w:val="28"/>
        </w:rPr>
      </w:pPr>
      <w:r w:rsidRPr="007D693E">
        <w:rPr>
          <w:rFonts w:ascii="Times New Roman" w:hAnsi="Times New Roman" w:cs="Times New Roman"/>
          <w:sz w:val="28"/>
          <w:szCs w:val="28"/>
          <w:lang w:val="vi-VN"/>
        </w:rPr>
        <w:t>Thi</w:t>
      </w:r>
      <w:r w:rsidRPr="007D693E">
        <w:rPr>
          <w:rFonts w:ascii="Times New Roman" w:hAnsi="Times New Roman" w:cs="Times New Roman"/>
          <w:sz w:val="28"/>
          <w:szCs w:val="28"/>
          <w:lang w:val="vi-VN"/>
        </w:rPr>
        <w:t>ệ</w:t>
      </w:r>
      <w:r w:rsidRPr="007D693E">
        <w:rPr>
          <w:rFonts w:ascii="Times New Roman" w:hAnsi="Times New Roman" w:cs="Times New Roman"/>
          <w:sz w:val="28"/>
          <w:szCs w:val="28"/>
          <w:lang w:val="vi-VN"/>
        </w:rPr>
        <w:t>t h</w:t>
      </w:r>
      <w:r w:rsidRPr="007D693E">
        <w:rPr>
          <w:rFonts w:ascii="Times New Roman" w:hAnsi="Times New Roman" w:cs="Times New Roman"/>
          <w:sz w:val="28"/>
          <w:szCs w:val="28"/>
          <w:lang w:val="vi-VN"/>
        </w:rPr>
        <w:t>ạ</w:t>
      </w:r>
      <w:r w:rsidRPr="007D693E">
        <w:rPr>
          <w:rFonts w:ascii="Times New Roman" w:hAnsi="Times New Roman" w:cs="Times New Roman"/>
          <w:sz w:val="28"/>
          <w:szCs w:val="28"/>
          <w:lang w:val="vi-VN"/>
        </w:rPr>
        <w:t>i vô hình: Tai n</w:t>
      </w:r>
      <w:r w:rsidRPr="007D693E">
        <w:rPr>
          <w:rFonts w:ascii="Times New Roman" w:hAnsi="Times New Roman" w:cs="Times New Roman"/>
          <w:sz w:val="28"/>
          <w:szCs w:val="28"/>
          <w:lang w:val="vi-VN"/>
        </w:rPr>
        <w:t>ạ</w:t>
      </w:r>
      <w:r w:rsidRPr="007D693E">
        <w:rPr>
          <w:rFonts w:ascii="Times New Roman" w:hAnsi="Times New Roman" w:cs="Times New Roman"/>
          <w:sz w:val="28"/>
          <w:szCs w:val="28"/>
          <w:lang w:val="vi-VN"/>
        </w:rPr>
        <w:t>n gây m</w:t>
      </w:r>
      <w:r w:rsidRPr="007D693E">
        <w:rPr>
          <w:rFonts w:ascii="Times New Roman" w:hAnsi="Times New Roman" w:cs="Times New Roman"/>
          <w:sz w:val="28"/>
          <w:szCs w:val="28"/>
          <w:lang w:val="vi-VN"/>
        </w:rPr>
        <w:t>ấ</w:t>
      </w:r>
      <w:r w:rsidRPr="007D693E">
        <w:rPr>
          <w:rFonts w:ascii="Times New Roman" w:hAnsi="Times New Roman" w:cs="Times New Roman"/>
          <w:sz w:val="28"/>
          <w:szCs w:val="28"/>
          <w:lang w:val="vi-VN"/>
        </w:rPr>
        <w:t>t cơ h</w:t>
      </w:r>
      <w:r w:rsidRPr="007D693E">
        <w:rPr>
          <w:rFonts w:ascii="Times New Roman" w:hAnsi="Times New Roman" w:cs="Times New Roman"/>
          <w:sz w:val="28"/>
          <w:szCs w:val="28"/>
          <w:lang w:val="vi-VN"/>
        </w:rPr>
        <w:t>ộ</w:t>
      </w:r>
      <w:r w:rsidRPr="007D693E">
        <w:rPr>
          <w:rFonts w:ascii="Times New Roman" w:hAnsi="Times New Roman" w:cs="Times New Roman"/>
          <w:sz w:val="28"/>
          <w:szCs w:val="28"/>
          <w:lang w:val="vi-VN"/>
        </w:rPr>
        <w:t>i h</w:t>
      </w:r>
      <w:r w:rsidRPr="007D693E">
        <w:rPr>
          <w:rFonts w:ascii="Times New Roman" w:hAnsi="Times New Roman" w:cs="Times New Roman"/>
          <w:sz w:val="28"/>
          <w:szCs w:val="28"/>
          <w:lang w:val="vi-VN"/>
        </w:rPr>
        <w:t>ọ</w:t>
      </w:r>
      <w:r w:rsidRPr="007D693E">
        <w:rPr>
          <w:rFonts w:ascii="Times New Roman" w:hAnsi="Times New Roman" w:cs="Times New Roman"/>
          <w:sz w:val="28"/>
          <w:szCs w:val="28"/>
          <w:lang w:val="vi-VN"/>
        </w:rPr>
        <w:t>c t</w:t>
      </w:r>
      <w:r w:rsidRPr="007D693E">
        <w:rPr>
          <w:rFonts w:ascii="Times New Roman" w:hAnsi="Times New Roman" w:cs="Times New Roman"/>
          <w:sz w:val="28"/>
          <w:szCs w:val="28"/>
          <w:lang w:val="vi-VN"/>
        </w:rPr>
        <w:t>ậ</w:t>
      </w:r>
      <w:r w:rsidRPr="007D693E">
        <w:rPr>
          <w:rFonts w:ascii="Times New Roman" w:hAnsi="Times New Roman" w:cs="Times New Roman"/>
          <w:sz w:val="28"/>
          <w:szCs w:val="28"/>
          <w:lang w:val="vi-VN"/>
        </w:rPr>
        <w:t>p, lao đ</w:t>
      </w:r>
      <w:r w:rsidRPr="007D693E">
        <w:rPr>
          <w:rFonts w:ascii="Times New Roman" w:hAnsi="Times New Roman" w:cs="Times New Roman"/>
          <w:sz w:val="28"/>
          <w:szCs w:val="28"/>
          <w:lang w:val="vi-VN"/>
        </w:rPr>
        <w:t>ộ</w:t>
      </w:r>
      <w:r w:rsidRPr="007D693E">
        <w:rPr>
          <w:rFonts w:ascii="Times New Roman" w:hAnsi="Times New Roman" w:cs="Times New Roman"/>
          <w:sz w:val="28"/>
          <w:szCs w:val="28"/>
          <w:lang w:val="vi-VN"/>
        </w:rPr>
        <w:t>ng, và đóng</w:t>
      </w:r>
      <w:r w:rsidRPr="007D693E">
        <w:rPr>
          <w:rFonts w:ascii="Times New Roman" w:hAnsi="Times New Roman" w:cs="Times New Roman"/>
          <w:sz w:val="28"/>
          <w:szCs w:val="28"/>
          <w:lang w:val="vi-VN"/>
        </w:rPr>
        <w:t xml:space="preserve"> góp cho xã h</w:t>
      </w:r>
      <w:r w:rsidRPr="007D693E">
        <w:rPr>
          <w:rFonts w:ascii="Times New Roman" w:hAnsi="Times New Roman" w:cs="Times New Roman"/>
          <w:sz w:val="28"/>
          <w:szCs w:val="28"/>
          <w:lang w:val="vi-VN"/>
        </w:rPr>
        <w:t>ộ</w:t>
      </w:r>
      <w:r w:rsidRPr="007D693E">
        <w:rPr>
          <w:rFonts w:ascii="Times New Roman" w:hAnsi="Times New Roman" w:cs="Times New Roman"/>
          <w:sz w:val="28"/>
          <w:szCs w:val="28"/>
          <w:lang w:val="vi-VN"/>
        </w:rPr>
        <w:t>i, làm cho h</w:t>
      </w:r>
      <w:r w:rsidRPr="007D693E">
        <w:rPr>
          <w:rFonts w:ascii="Times New Roman" w:hAnsi="Times New Roman" w:cs="Times New Roman"/>
          <w:sz w:val="28"/>
          <w:szCs w:val="28"/>
          <w:lang w:val="vi-VN"/>
        </w:rPr>
        <w:t>ọ</w:t>
      </w:r>
      <w:r w:rsidRPr="007D693E">
        <w:rPr>
          <w:rFonts w:ascii="Times New Roman" w:hAnsi="Times New Roman" w:cs="Times New Roman"/>
          <w:sz w:val="28"/>
          <w:szCs w:val="28"/>
          <w:lang w:val="vi-VN"/>
        </w:rPr>
        <w:t xml:space="preserve"> ph</w:t>
      </w:r>
      <w:r w:rsidRPr="007D693E">
        <w:rPr>
          <w:rFonts w:ascii="Times New Roman" w:hAnsi="Times New Roman" w:cs="Times New Roman"/>
          <w:sz w:val="28"/>
          <w:szCs w:val="28"/>
          <w:lang w:val="vi-VN"/>
        </w:rPr>
        <w:t>ả</w:t>
      </w:r>
      <w:r w:rsidRPr="007D693E">
        <w:rPr>
          <w:rFonts w:ascii="Times New Roman" w:hAnsi="Times New Roman" w:cs="Times New Roman"/>
          <w:sz w:val="28"/>
          <w:szCs w:val="28"/>
          <w:lang w:val="vi-VN"/>
        </w:rPr>
        <w:t>i t</w:t>
      </w:r>
      <w:r w:rsidRPr="007D693E">
        <w:rPr>
          <w:rFonts w:ascii="Times New Roman" w:hAnsi="Times New Roman" w:cs="Times New Roman"/>
          <w:sz w:val="28"/>
          <w:szCs w:val="28"/>
          <w:lang w:val="vi-VN"/>
        </w:rPr>
        <w:t>ừ</w:t>
      </w:r>
      <w:r w:rsidRPr="007D693E">
        <w:rPr>
          <w:rFonts w:ascii="Times New Roman" w:hAnsi="Times New Roman" w:cs="Times New Roman"/>
          <w:sz w:val="28"/>
          <w:szCs w:val="28"/>
          <w:lang w:val="vi-VN"/>
        </w:rPr>
        <w:t xml:space="preserve"> b</w:t>
      </w:r>
      <w:r w:rsidRPr="007D693E">
        <w:rPr>
          <w:rFonts w:ascii="Times New Roman" w:hAnsi="Times New Roman" w:cs="Times New Roman"/>
          <w:sz w:val="28"/>
          <w:szCs w:val="28"/>
          <w:lang w:val="vi-VN"/>
        </w:rPr>
        <w:t>ỏ</w:t>
      </w:r>
      <w:r w:rsidRPr="007D693E">
        <w:rPr>
          <w:rFonts w:ascii="Times New Roman" w:hAnsi="Times New Roman" w:cs="Times New Roman"/>
          <w:sz w:val="28"/>
          <w:szCs w:val="28"/>
          <w:lang w:val="vi-VN"/>
        </w:rPr>
        <w:t xml:space="preserve"> nh</w:t>
      </w:r>
      <w:r w:rsidRPr="007D693E">
        <w:rPr>
          <w:rFonts w:ascii="Times New Roman" w:hAnsi="Times New Roman" w:cs="Times New Roman"/>
          <w:sz w:val="28"/>
          <w:szCs w:val="28"/>
          <w:lang w:val="vi-VN"/>
        </w:rPr>
        <w:t>ữ</w:t>
      </w:r>
      <w:r w:rsidRPr="007D693E">
        <w:rPr>
          <w:rFonts w:ascii="Times New Roman" w:hAnsi="Times New Roman" w:cs="Times New Roman"/>
          <w:sz w:val="28"/>
          <w:szCs w:val="28"/>
          <w:lang w:val="vi-VN"/>
        </w:rPr>
        <w:t>ng hoài bão c</w:t>
      </w:r>
      <w:r w:rsidRPr="007D693E">
        <w:rPr>
          <w:rFonts w:ascii="Times New Roman" w:hAnsi="Times New Roman" w:cs="Times New Roman"/>
          <w:sz w:val="28"/>
          <w:szCs w:val="28"/>
          <w:lang w:val="vi-VN"/>
        </w:rPr>
        <w:t>ủ</w:t>
      </w:r>
      <w:r w:rsidRPr="007D693E">
        <w:rPr>
          <w:rFonts w:ascii="Times New Roman" w:hAnsi="Times New Roman" w:cs="Times New Roman"/>
          <w:sz w:val="28"/>
          <w:szCs w:val="28"/>
          <w:lang w:val="vi-VN"/>
        </w:rPr>
        <w:t>a mình.</w:t>
      </w:r>
    </w:p>
    <w:p w:rsidR="007D693E" w:rsidRPr="007D693E" w:rsidRDefault="007D693E" w:rsidP="007D693E">
      <w:pPr>
        <w:rPr>
          <w:rFonts w:ascii="Times New Roman" w:hAnsi="Times New Roman" w:cs="Times New Roman"/>
          <w:sz w:val="28"/>
          <w:szCs w:val="28"/>
        </w:rPr>
      </w:pPr>
    </w:p>
    <w:p w:rsidR="007D693E" w:rsidRPr="007D693E" w:rsidRDefault="007D693E">
      <w:pPr>
        <w:rPr>
          <w:rFonts w:ascii="Times New Roman" w:hAnsi="Times New Roman" w:cs="Times New Roman"/>
          <w:sz w:val="28"/>
          <w:szCs w:val="28"/>
        </w:rPr>
      </w:pPr>
    </w:p>
    <w:sectPr w:rsidR="007D693E" w:rsidRPr="007D6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16D96"/>
    <w:multiLevelType w:val="hybridMultilevel"/>
    <w:tmpl w:val="B3206A74"/>
    <w:lvl w:ilvl="0" w:tplc="5F84AD7A">
      <w:start w:val="1"/>
      <w:numFmt w:val="bullet"/>
      <w:lvlText w:val="-"/>
      <w:lvlJc w:val="left"/>
      <w:pPr>
        <w:tabs>
          <w:tab w:val="num" w:pos="720"/>
        </w:tabs>
        <w:ind w:left="720" w:hanging="360"/>
      </w:pPr>
      <w:rPr>
        <w:rFonts w:ascii="Times New Roman" w:hAnsi="Times New Roman" w:hint="default"/>
      </w:rPr>
    </w:lvl>
    <w:lvl w:ilvl="1" w:tplc="97B69CD0" w:tentative="1">
      <w:start w:val="1"/>
      <w:numFmt w:val="bullet"/>
      <w:lvlText w:val="-"/>
      <w:lvlJc w:val="left"/>
      <w:pPr>
        <w:tabs>
          <w:tab w:val="num" w:pos="1440"/>
        </w:tabs>
        <w:ind w:left="1440" w:hanging="360"/>
      </w:pPr>
      <w:rPr>
        <w:rFonts w:ascii="Times New Roman" w:hAnsi="Times New Roman" w:hint="default"/>
      </w:rPr>
    </w:lvl>
    <w:lvl w:ilvl="2" w:tplc="6A3E44E6">
      <w:start w:val="1"/>
      <w:numFmt w:val="bullet"/>
      <w:lvlText w:val="-"/>
      <w:lvlJc w:val="left"/>
      <w:pPr>
        <w:tabs>
          <w:tab w:val="num" w:pos="2160"/>
        </w:tabs>
        <w:ind w:left="2160" w:hanging="360"/>
      </w:pPr>
      <w:rPr>
        <w:rFonts w:ascii="Times New Roman" w:hAnsi="Times New Roman" w:hint="default"/>
      </w:rPr>
    </w:lvl>
    <w:lvl w:ilvl="3" w:tplc="BDE6B05E" w:tentative="1">
      <w:start w:val="1"/>
      <w:numFmt w:val="bullet"/>
      <w:lvlText w:val="-"/>
      <w:lvlJc w:val="left"/>
      <w:pPr>
        <w:tabs>
          <w:tab w:val="num" w:pos="2880"/>
        </w:tabs>
        <w:ind w:left="2880" w:hanging="360"/>
      </w:pPr>
      <w:rPr>
        <w:rFonts w:ascii="Times New Roman" w:hAnsi="Times New Roman" w:hint="default"/>
      </w:rPr>
    </w:lvl>
    <w:lvl w:ilvl="4" w:tplc="BA4A38FE" w:tentative="1">
      <w:start w:val="1"/>
      <w:numFmt w:val="bullet"/>
      <w:lvlText w:val="-"/>
      <w:lvlJc w:val="left"/>
      <w:pPr>
        <w:tabs>
          <w:tab w:val="num" w:pos="3600"/>
        </w:tabs>
        <w:ind w:left="3600" w:hanging="360"/>
      </w:pPr>
      <w:rPr>
        <w:rFonts w:ascii="Times New Roman" w:hAnsi="Times New Roman" w:hint="default"/>
      </w:rPr>
    </w:lvl>
    <w:lvl w:ilvl="5" w:tplc="D66C6924" w:tentative="1">
      <w:start w:val="1"/>
      <w:numFmt w:val="bullet"/>
      <w:lvlText w:val="-"/>
      <w:lvlJc w:val="left"/>
      <w:pPr>
        <w:tabs>
          <w:tab w:val="num" w:pos="4320"/>
        </w:tabs>
        <w:ind w:left="4320" w:hanging="360"/>
      </w:pPr>
      <w:rPr>
        <w:rFonts w:ascii="Times New Roman" w:hAnsi="Times New Roman" w:hint="default"/>
      </w:rPr>
    </w:lvl>
    <w:lvl w:ilvl="6" w:tplc="16A63314" w:tentative="1">
      <w:start w:val="1"/>
      <w:numFmt w:val="bullet"/>
      <w:lvlText w:val="-"/>
      <w:lvlJc w:val="left"/>
      <w:pPr>
        <w:tabs>
          <w:tab w:val="num" w:pos="5040"/>
        </w:tabs>
        <w:ind w:left="5040" w:hanging="360"/>
      </w:pPr>
      <w:rPr>
        <w:rFonts w:ascii="Times New Roman" w:hAnsi="Times New Roman" w:hint="default"/>
      </w:rPr>
    </w:lvl>
    <w:lvl w:ilvl="7" w:tplc="EAE843FA" w:tentative="1">
      <w:start w:val="1"/>
      <w:numFmt w:val="bullet"/>
      <w:lvlText w:val="-"/>
      <w:lvlJc w:val="left"/>
      <w:pPr>
        <w:tabs>
          <w:tab w:val="num" w:pos="5760"/>
        </w:tabs>
        <w:ind w:left="5760" w:hanging="360"/>
      </w:pPr>
      <w:rPr>
        <w:rFonts w:ascii="Times New Roman" w:hAnsi="Times New Roman" w:hint="default"/>
      </w:rPr>
    </w:lvl>
    <w:lvl w:ilvl="8" w:tplc="507E8752" w:tentative="1">
      <w:start w:val="1"/>
      <w:numFmt w:val="bullet"/>
      <w:lvlText w:val="-"/>
      <w:lvlJc w:val="left"/>
      <w:pPr>
        <w:tabs>
          <w:tab w:val="num" w:pos="6480"/>
        </w:tabs>
        <w:ind w:left="6480" w:hanging="360"/>
      </w:pPr>
      <w:rPr>
        <w:rFonts w:ascii="Times New Roman" w:hAnsi="Times New Roman" w:hint="default"/>
      </w:rPr>
    </w:lvl>
  </w:abstractNum>
  <w:abstractNum w:abstractNumId="1">
    <w:nsid w:val="400F39B8"/>
    <w:multiLevelType w:val="hybridMultilevel"/>
    <w:tmpl w:val="11A8DCF6"/>
    <w:lvl w:ilvl="0" w:tplc="7BAAC8CC">
      <w:start w:val="1"/>
      <w:numFmt w:val="bullet"/>
      <w:lvlText w:val="-"/>
      <w:lvlJc w:val="left"/>
      <w:pPr>
        <w:tabs>
          <w:tab w:val="num" w:pos="720"/>
        </w:tabs>
        <w:ind w:left="720" w:hanging="360"/>
      </w:pPr>
      <w:rPr>
        <w:rFonts w:ascii="Times New Roman" w:hAnsi="Times New Roman" w:hint="default"/>
      </w:rPr>
    </w:lvl>
    <w:lvl w:ilvl="1" w:tplc="F33614CA" w:tentative="1">
      <w:start w:val="1"/>
      <w:numFmt w:val="bullet"/>
      <w:lvlText w:val="-"/>
      <w:lvlJc w:val="left"/>
      <w:pPr>
        <w:tabs>
          <w:tab w:val="num" w:pos="1440"/>
        </w:tabs>
        <w:ind w:left="1440" w:hanging="360"/>
      </w:pPr>
      <w:rPr>
        <w:rFonts w:ascii="Times New Roman" w:hAnsi="Times New Roman" w:hint="default"/>
      </w:rPr>
    </w:lvl>
    <w:lvl w:ilvl="2" w:tplc="DBAA8AA6">
      <w:start w:val="1"/>
      <w:numFmt w:val="bullet"/>
      <w:lvlText w:val="-"/>
      <w:lvlJc w:val="left"/>
      <w:pPr>
        <w:tabs>
          <w:tab w:val="num" w:pos="2160"/>
        </w:tabs>
        <w:ind w:left="2160" w:hanging="360"/>
      </w:pPr>
      <w:rPr>
        <w:rFonts w:ascii="Times New Roman" w:hAnsi="Times New Roman" w:hint="default"/>
      </w:rPr>
    </w:lvl>
    <w:lvl w:ilvl="3" w:tplc="8490295C" w:tentative="1">
      <w:start w:val="1"/>
      <w:numFmt w:val="bullet"/>
      <w:lvlText w:val="-"/>
      <w:lvlJc w:val="left"/>
      <w:pPr>
        <w:tabs>
          <w:tab w:val="num" w:pos="2880"/>
        </w:tabs>
        <w:ind w:left="2880" w:hanging="360"/>
      </w:pPr>
      <w:rPr>
        <w:rFonts w:ascii="Times New Roman" w:hAnsi="Times New Roman" w:hint="default"/>
      </w:rPr>
    </w:lvl>
    <w:lvl w:ilvl="4" w:tplc="1A963F1E" w:tentative="1">
      <w:start w:val="1"/>
      <w:numFmt w:val="bullet"/>
      <w:lvlText w:val="-"/>
      <w:lvlJc w:val="left"/>
      <w:pPr>
        <w:tabs>
          <w:tab w:val="num" w:pos="3600"/>
        </w:tabs>
        <w:ind w:left="3600" w:hanging="360"/>
      </w:pPr>
      <w:rPr>
        <w:rFonts w:ascii="Times New Roman" w:hAnsi="Times New Roman" w:hint="default"/>
      </w:rPr>
    </w:lvl>
    <w:lvl w:ilvl="5" w:tplc="B1966194" w:tentative="1">
      <w:start w:val="1"/>
      <w:numFmt w:val="bullet"/>
      <w:lvlText w:val="-"/>
      <w:lvlJc w:val="left"/>
      <w:pPr>
        <w:tabs>
          <w:tab w:val="num" w:pos="4320"/>
        </w:tabs>
        <w:ind w:left="4320" w:hanging="360"/>
      </w:pPr>
      <w:rPr>
        <w:rFonts w:ascii="Times New Roman" w:hAnsi="Times New Roman" w:hint="default"/>
      </w:rPr>
    </w:lvl>
    <w:lvl w:ilvl="6" w:tplc="D8C8288E" w:tentative="1">
      <w:start w:val="1"/>
      <w:numFmt w:val="bullet"/>
      <w:lvlText w:val="-"/>
      <w:lvlJc w:val="left"/>
      <w:pPr>
        <w:tabs>
          <w:tab w:val="num" w:pos="5040"/>
        </w:tabs>
        <w:ind w:left="5040" w:hanging="360"/>
      </w:pPr>
      <w:rPr>
        <w:rFonts w:ascii="Times New Roman" w:hAnsi="Times New Roman" w:hint="default"/>
      </w:rPr>
    </w:lvl>
    <w:lvl w:ilvl="7" w:tplc="2BA0F19A" w:tentative="1">
      <w:start w:val="1"/>
      <w:numFmt w:val="bullet"/>
      <w:lvlText w:val="-"/>
      <w:lvlJc w:val="left"/>
      <w:pPr>
        <w:tabs>
          <w:tab w:val="num" w:pos="5760"/>
        </w:tabs>
        <w:ind w:left="5760" w:hanging="360"/>
      </w:pPr>
      <w:rPr>
        <w:rFonts w:ascii="Times New Roman" w:hAnsi="Times New Roman" w:hint="default"/>
      </w:rPr>
    </w:lvl>
    <w:lvl w:ilvl="8" w:tplc="6948774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3E"/>
    <w:rsid w:val="007D693E"/>
    <w:rsid w:val="00F3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8C285-4DB6-4392-86C1-16E35ADA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40531">
      <w:bodyDiv w:val="1"/>
      <w:marLeft w:val="0"/>
      <w:marRight w:val="0"/>
      <w:marTop w:val="0"/>
      <w:marBottom w:val="0"/>
      <w:divBdr>
        <w:top w:val="none" w:sz="0" w:space="0" w:color="auto"/>
        <w:left w:val="none" w:sz="0" w:space="0" w:color="auto"/>
        <w:bottom w:val="none" w:sz="0" w:space="0" w:color="auto"/>
        <w:right w:val="none" w:sz="0" w:space="0" w:color="auto"/>
      </w:divBdr>
    </w:div>
    <w:div w:id="1089959191">
      <w:bodyDiv w:val="1"/>
      <w:marLeft w:val="0"/>
      <w:marRight w:val="0"/>
      <w:marTop w:val="0"/>
      <w:marBottom w:val="0"/>
      <w:divBdr>
        <w:top w:val="none" w:sz="0" w:space="0" w:color="auto"/>
        <w:left w:val="none" w:sz="0" w:space="0" w:color="auto"/>
        <w:bottom w:val="none" w:sz="0" w:space="0" w:color="auto"/>
        <w:right w:val="none" w:sz="0" w:space="0" w:color="auto"/>
      </w:divBdr>
    </w:div>
    <w:div w:id="1315183238">
      <w:bodyDiv w:val="1"/>
      <w:marLeft w:val="0"/>
      <w:marRight w:val="0"/>
      <w:marTop w:val="0"/>
      <w:marBottom w:val="0"/>
      <w:divBdr>
        <w:top w:val="none" w:sz="0" w:space="0" w:color="auto"/>
        <w:left w:val="none" w:sz="0" w:space="0" w:color="auto"/>
        <w:bottom w:val="none" w:sz="0" w:space="0" w:color="auto"/>
        <w:right w:val="none" w:sz="0" w:space="0" w:color="auto"/>
      </w:divBdr>
      <w:divsChild>
        <w:div w:id="1590456489">
          <w:marLeft w:val="2160"/>
          <w:marRight w:val="0"/>
          <w:marTop w:val="0"/>
          <w:marBottom w:val="240"/>
          <w:divBdr>
            <w:top w:val="none" w:sz="0" w:space="0" w:color="auto"/>
            <w:left w:val="none" w:sz="0" w:space="0" w:color="auto"/>
            <w:bottom w:val="none" w:sz="0" w:space="0" w:color="auto"/>
            <w:right w:val="none" w:sz="0" w:space="0" w:color="auto"/>
          </w:divBdr>
        </w:div>
        <w:div w:id="799493734">
          <w:marLeft w:val="2160"/>
          <w:marRight w:val="0"/>
          <w:marTop w:val="0"/>
          <w:marBottom w:val="240"/>
          <w:divBdr>
            <w:top w:val="none" w:sz="0" w:space="0" w:color="auto"/>
            <w:left w:val="none" w:sz="0" w:space="0" w:color="auto"/>
            <w:bottom w:val="none" w:sz="0" w:space="0" w:color="auto"/>
            <w:right w:val="none" w:sz="0" w:space="0" w:color="auto"/>
          </w:divBdr>
        </w:div>
      </w:divsChild>
    </w:div>
    <w:div w:id="1569074318">
      <w:bodyDiv w:val="1"/>
      <w:marLeft w:val="0"/>
      <w:marRight w:val="0"/>
      <w:marTop w:val="0"/>
      <w:marBottom w:val="0"/>
      <w:divBdr>
        <w:top w:val="none" w:sz="0" w:space="0" w:color="auto"/>
        <w:left w:val="none" w:sz="0" w:space="0" w:color="auto"/>
        <w:bottom w:val="none" w:sz="0" w:space="0" w:color="auto"/>
        <w:right w:val="none" w:sz="0" w:space="0" w:color="auto"/>
      </w:divBdr>
    </w:div>
    <w:div w:id="1773746746">
      <w:bodyDiv w:val="1"/>
      <w:marLeft w:val="0"/>
      <w:marRight w:val="0"/>
      <w:marTop w:val="0"/>
      <w:marBottom w:val="0"/>
      <w:divBdr>
        <w:top w:val="none" w:sz="0" w:space="0" w:color="auto"/>
        <w:left w:val="none" w:sz="0" w:space="0" w:color="auto"/>
        <w:bottom w:val="none" w:sz="0" w:space="0" w:color="auto"/>
        <w:right w:val="none" w:sz="0" w:space="0" w:color="auto"/>
      </w:divBdr>
    </w:div>
    <w:div w:id="1924607619">
      <w:bodyDiv w:val="1"/>
      <w:marLeft w:val="0"/>
      <w:marRight w:val="0"/>
      <w:marTop w:val="0"/>
      <w:marBottom w:val="0"/>
      <w:divBdr>
        <w:top w:val="none" w:sz="0" w:space="0" w:color="auto"/>
        <w:left w:val="none" w:sz="0" w:space="0" w:color="auto"/>
        <w:bottom w:val="none" w:sz="0" w:space="0" w:color="auto"/>
        <w:right w:val="none" w:sz="0" w:space="0" w:color="auto"/>
      </w:divBdr>
      <w:divsChild>
        <w:div w:id="646202186">
          <w:marLeft w:val="1886"/>
          <w:marRight w:val="0"/>
          <w:marTop w:val="0"/>
          <w:marBottom w:val="0"/>
          <w:divBdr>
            <w:top w:val="none" w:sz="0" w:space="0" w:color="auto"/>
            <w:left w:val="none" w:sz="0" w:space="0" w:color="auto"/>
            <w:bottom w:val="none" w:sz="0" w:space="0" w:color="auto"/>
            <w:right w:val="none" w:sz="0" w:space="0" w:color="auto"/>
          </w:divBdr>
        </w:div>
        <w:div w:id="1839611105">
          <w:marLeft w:val="1886"/>
          <w:marRight w:val="0"/>
          <w:marTop w:val="0"/>
          <w:marBottom w:val="0"/>
          <w:divBdr>
            <w:top w:val="none" w:sz="0" w:space="0" w:color="auto"/>
            <w:left w:val="none" w:sz="0" w:space="0" w:color="auto"/>
            <w:bottom w:val="none" w:sz="0" w:space="0" w:color="auto"/>
            <w:right w:val="none" w:sz="0" w:space="0" w:color="auto"/>
          </w:divBdr>
        </w:div>
        <w:div w:id="387070451">
          <w:marLeft w:val="1886"/>
          <w:marRight w:val="0"/>
          <w:marTop w:val="0"/>
          <w:marBottom w:val="0"/>
          <w:divBdr>
            <w:top w:val="none" w:sz="0" w:space="0" w:color="auto"/>
            <w:left w:val="none" w:sz="0" w:space="0" w:color="auto"/>
            <w:bottom w:val="none" w:sz="0" w:space="0" w:color="auto"/>
            <w:right w:val="none" w:sz="0" w:space="0" w:color="auto"/>
          </w:divBdr>
        </w:div>
        <w:div w:id="1823428279">
          <w:marLeft w:val="188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2023-10-22T12:28:00Z</dcterms:created>
  <dcterms:modified xsi:type="dcterms:W3CDTF">2023-10-22T12:36:00Z</dcterms:modified>
</cp:coreProperties>
</file>